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年度嘉定区企业技术中心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资金申报工作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为落实创新驱动发展战略，强化企业创新主体地位，根据《嘉定区企业技术中心管理办法》（嘉经规〔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）有关规定，组织开展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2025年度嘉定区企业技术中心首次认定奖励资金申报工作。现将有关事项通知如下：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一、支持对象</w:t>
      </w:r>
    </w:p>
    <w:p>
      <w:pPr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发展</w:t>
      </w:r>
      <w:r>
        <w:rPr>
          <w:rFonts w:hint="eastAsia" w:ascii="仿宋_GB2312" w:eastAsia="仿宋_GB2312"/>
          <w:sz w:val="32"/>
          <w:szCs w:val="32"/>
          <w:lang w:eastAsia="zh-CN"/>
        </w:rPr>
        <w:t>方向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正常生产经营，</w:t>
      </w:r>
      <w:r>
        <w:rPr>
          <w:rFonts w:ascii="仿宋_GB2312" w:eastAsia="仿宋_GB2312"/>
          <w:sz w:val="32"/>
          <w:szCs w:val="32"/>
        </w:rPr>
        <w:t>信用记录良好、财务制度健全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2、技术中心组织体系健全，拥有技术水平高、实践经验丰富的技术带头人，有较高且持续的研究开发投入，技术创新绩效显著。</w:t>
      </w:r>
    </w:p>
    <w:p>
      <w:pPr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上海市第32批、33批首次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认定的市级企业技术中心，嘉定区第20批首次认定的区级企业技术中心。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1、经认定的嘉定区级企业技术中心，给予20万元一次性奖励。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2、经市主管部门认定的市级企业技术中心，给予100万元一次性奖励。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3、经国家主管部门认定的国家级企业技术中心，给予300万元一次性奖励。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1、嘉定区企业技术中心认定奖励资金申报表（附件1）。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申报材料真实性承诺书（附件2）。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企业营业执照复印件（涉及企业名称变更的需另外提供企业名称变更工商核准材料）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企业技术中心申请报告（附件3）。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申报要求和流程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1、企业申报时间：7月28日-8月6日。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2、符合申报条件的单位，在上述申报时间范围内，将申报材料纸质版一式一份报送至所在街镇，申报材料采用 A4 纸打印，胶装成册，另将申报材料电子版发送至邮箱jdqxjr@126.com。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3、各街镇同意推荐的项目，在申报表“所属街镇意见”栏内签署意见、加盖公章，于8月15日前统一报送至区经委技术进步科。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部门：区经委技术进步科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联系人：戴修军、刘园园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联系方式：69989071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联系地址：上海市嘉定区博乐南路111号C205室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1、嘉定区企业技术中心认定奖励资金申报表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2、申报材料真实性承诺书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3、XXX企业技术中心申请报告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上海市嘉定区经济委员会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嘉定区企业技术中心认定奖励资金申报表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 w:firstLine="144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申请单位：</w:t>
      </w:r>
      <w:r>
        <w:rPr>
          <w:rFonts w:hint="eastAsia" w:hAnsi="宋体" w:cs="宋体"/>
          <w:sz w:val="28"/>
          <w:szCs w:val="28"/>
        </w:rPr>
        <w:t>__________________________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144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144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所属街镇：</w:t>
      </w:r>
      <w:r>
        <w:rPr>
          <w:rFonts w:hint="eastAsia" w:hAnsi="宋体" w:cs="宋体"/>
          <w:sz w:val="28"/>
          <w:szCs w:val="28"/>
        </w:rPr>
        <w:t>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申报日期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  <w:highlight w:val="none"/>
        </w:rPr>
        <w:t>20</w:t>
      </w:r>
      <w:r>
        <w:rPr>
          <w:rFonts w:hint="eastAsia"/>
          <w:sz w:val="36"/>
          <w:szCs w:val="36"/>
          <w:highlight w:val="none"/>
          <w:lang w:val="en-US" w:eastAsia="zh-CN"/>
        </w:rPr>
        <w:t>25</w:t>
      </w:r>
      <w:r>
        <w:rPr>
          <w:rFonts w:hint="eastAsia"/>
          <w:sz w:val="36"/>
          <w:szCs w:val="36"/>
          <w:highlight w:val="none"/>
        </w:rPr>
        <w:t xml:space="preserve">年   </w:t>
      </w:r>
      <w:r>
        <w:rPr>
          <w:rFonts w:hint="eastAsia"/>
          <w:sz w:val="36"/>
          <w:szCs w:val="36"/>
        </w:rPr>
        <w:t>月   日</w:t>
      </w:r>
    </w:p>
    <w:p>
      <w:pPr>
        <w:pStyle w:val="3"/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嘉定区企业技术中心认定奖励资金申报表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59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38"/>
        <w:gridCol w:w="240"/>
        <w:gridCol w:w="1605"/>
        <w:gridCol w:w="1078"/>
        <w:gridCol w:w="789"/>
        <w:gridCol w:w="1260"/>
        <w:gridCol w:w="607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94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注册资金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注册时间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联系人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所属领域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企业类型（国有、合资、民营等）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代码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（参照国民经济行业分类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GB/T4754-2017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申报类别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□市级           □区级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银行账号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开户行名称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经营地址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经营业绩</w:t>
            </w:r>
          </w:p>
        </w:tc>
        <w:tc>
          <w:tcPr>
            <w:tcW w:w="77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94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二、企业主要财务状况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/营收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税金总额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利润总额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研发费用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94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9194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78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单位盖章</w:t>
            </w:r>
          </w:p>
        </w:tc>
        <w:tc>
          <w:tcPr>
            <w:tcW w:w="8411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单位盖章：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783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街镇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意见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411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负责人签章：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单位盖章：</w:t>
            </w:r>
          </w:p>
          <w:p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申报材料真实性承诺书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我单位申报企业技术中心奖励资金所提供的文件、资料都是真实、完整、有效的。如有不实，原承担相应的责任；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我单位将按照国家级、市级、区级企业技术中心相关要求履行职责，积极推进企业技术创新工作，并按有关规定进行评价考核等工作；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我单位将配合相关部门做好有关企业技术中心的调查、统计、分析、研究和专题活动，推广企业技术中心建设和技术创新工作经验。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法定代表人签字：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单位盖章: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企业技术中心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tabs>
          <w:tab w:val="left" w:pos="46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一、企业的地位和作用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1、企业基本情况：包括所有制性质、主要下属企业，职工人数、企业总资产、资产负债率、银行信用等级、销售收入、利润、主导产品及市场占有率等。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简要分析企业所在行业创新趋势和特点，以及企业在该行业中的地位和竞争优势。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二、企业技术创新的现状和成绩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技术创新体系建设情况，包括企业技术创新体系基本情况、技术中心组织建设、技术中心创新机制建设、产学研合作创新机制建设、对外创新合作网络建设、企业技术创新基础设施建设、知识产权管理运用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企业技术创新活动开展情况，包括重点创新项目的组织实施、关键核心技术和产品开发等。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企业技术中心取得的主要创新成果，形成的核心技术及自主知识产权情况，重点介绍相关技术成果对企业核心产品研发、核心竞争力提升的支撑作用，以及取得的经济社会效益。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三、其他有特色的工作情况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四、下一步工作展望（计划开展的研发项目）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808673"/>
    <w:multiLevelType w:val="singleLevel"/>
    <w:tmpl w:val="68808673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88088B5"/>
    <w:multiLevelType w:val="singleLevel"/>
    <w:tmpl w:val="688088B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881EBB5"/>
    <w:multiLevelType w:val="singleLevel"/>
    <w:tmpl w:val="6881EB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88336AD"/>
    <w:multiLevelType w:val="singleLevel"/>
    <w:tmpl w:val="688336A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C1084"/>
    <w:rsid w:val="2016241A"/>
    <w:rsid w:val="2E883B77"/>
    <w:rsid w:val="2E8D4743"/>
    <w:rsid w:val="2FBB146F"/>
    <w:rsid w:val="313F1F65"/>
    <w:rsid w:val="364C2B96"/>
    <w:rsid w:val="41256B80"/>
    <w:rsid w:val="578B38D8"/>
    <w:rsid w:val="5D0A2E20"/>
    <w:rsid w:val="641120BE"/>
    <w:rsid w:val="6CB62884"/>
    <w:rsid w:val="74A2021D"/>
    <w:rsid w:val="75C21D88"/>
    <w:rsid w:val="789A09D5"/>
    <w:rsid w:val="7B8C1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1599</Words>
  <Characters>1731</Characters>
  <Lines>0</Lines>
  <Paragraphs>0</Paragraphs>
  <TotalTime>0</TotalTime>
  <ScaleCrop>false</ScaleCrop>
  <LinksUpToDate>false</LinksUpToDate>
  <CharactersWithSpaces>1920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遗忘的孤独</cp:lastModifiedBy>
  <cp:lastPrinted>2025-07-28T01:39:28Z</cp:lastPrinted>
  <dcterms:modified xsi:type="dcterms:W3CDTF">2025-07-28T07:05:21Z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34E7939B593D4BF4868FFDCA9F4A639B</vt:lpwstr>
  </property>
</Properties>
</file>